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32" w:rsidRDefault="00270632" w:rsidP="00220917">
      <w:pPr>
        <w:ind w:left="1560" w:hanging="1560"/>
        <w:jc w:val="both"/>
        <w:rPr>
          <w:b/>
          <w:bCs/>
        </w:rPr>
      </w:pPr>
      <w:r w:rsidRPr="00220917">
        <w:rPr>
          <w:sz w:val="16"/>
          <w:szCs w:val="16"/>
        </w:rPr>
        <w:t xml:space="preserve">mf </w:t>
      </w:r>
      <w:r>
        <w:rPr>
          <w:b/>
          <w:bCs/>
        </w:rPr>
        <w:t xml:space="preserve">                    GIUNTA COMUNALE – ADUNANZA DEL 5 OTTOBRE 2010</w:t>
      </w:r>
    </w:p>
    <w:p w:rsidR="00270632" w:rsidRDefault="00270632" w:rsidP="00220917">
      <w:pPr>
        <w:ind w:left="1560" w:hanging="1560"/>
        <w:jc w:val="center"/>
        <w:rPr>
          <w:b/>
          <w:bCs/>
        </w:rPr>
      </w:pPr>
      <w:r>
        <w:rPr>
          <w:b/>
          <w:bCs/>
        </w:rPr>
        <w:t>OGGETTO N. 343</w:t>
      </w:r>
    </w:p>
    <w:p w:rsidR="00270632" w:rsidRDefault="00270632" w:rsidP="00220917">
      <w:pPr>
        <w:ind w:left="1560" w:hanging="1560"/>
        <w:jc w:val="center"/>
        <w:rPr>
          <w:b/>
          <w:bCs/>
        </w:rPr>
      </w:pPr>
    </w:p>
    <w:p w:rsidR="00270632" w:rsidRDefault="00270632" w:rsidP="00220917">
      <w:pPr>
        <w:jc w:val="both"/>
        <w:rPr>
          <w:b/>
          <w:bCs/>
        </w:rPr>
      </w:pPr>
      <w:r>
        <w:rPr>
          <w:b/>
          <w:bCs/>
        </w:rPr>
        <w:t>PROGRAMMA DI EDILIZIA RESIDENZIALE PUBBLICA DELLA REGIONE PIEMONTE  “PROGRAMMA CASA: 10.000 ALLOGGI ENTRO IL 2012” – 1° BIENNIO – APPROVAZIONE DEI Q.T.E. REDATTI DALLA COOP. EDIFICATRICE UNO S.C.A.P.I. - CODICE INTERVENTO  PC1 AGE 91 – PC1 ASP 35.</w:t>
      </w:r>
    </w:p>
    <w:p w:rsidR="00270632" w:rsidRDefault="00270632">
      <w:pPr>
        <w:spacing w:line="360" w:lineRule="auto"/>
        <w:jc w:val="both"/>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270632" w:rsidRDefault="00270632" w:rsidP="00220917">
      <w:pPr>
        <w:spacing w:line="360" w:lineRule="auto"/>
        <w:jc w:val="center"/>
        <w:rPr>
          <w:b/>
          <w:bCs/>
        </w:rPr>
      </w:pPr>
      <w:r>
        <w:rPr>
          <w:b/>
          <w:bCs/>
        </w:rPr>
        <w:t>IL SINDACO</w:t>
      </w:r>
    </w:p>
    <w:p w:rsidR="00270632" w:rsidRDefault="00270632" w:rsidP="00220917">
      <w:pPr>
        <w:spacing w:line="360" w:lineRule="auto"/>
        <w:jc w:val="center"/>
        <w:rPr>
          <w:b/>
          <w:bCs/>
        </w:rPr>
      </w:pPr>
    </w:p>
    <w:p w:rsidR="00270632" w:rsidRDefault="00270632" w:rsidP="00220917">
      <w:pPr>
        <w:spacing w:line="360" w:lineRule="auto"/>
        <w:jc w:val="both"/>
      </w:pPr>
      <w:r>
        <w:t>Richiamata la deliberazione del Consiglio Regionale n. 93-43238 del 20.12.2006, con la quale è stato approvato, ai sensi dell’articolo 89 della legge Regionale 26 aprile 2000, n. 44 di attuazione del D.Lgs. 112/1998, il Programma di edilizia residenziale pubblica “Programma casa: 10.000 alloggi entro il 2012”, da attuarsi in tre bienni attraverso piani e programmi specifici di intervento;</w:t>
      </w:r>
    </w:p>
    <w:p w:rsidR="00270632" w:rsidRDefault="00270632">
      <w:pPr>
        <w:spacing w:line="360" w:lineRule="auto"/>
        <w:jc w:val="both"/>
        <w:rPr>
          <w:color w:val="FF0000"/>
        </w:rPr>
      </w:pPr>
    </w:p>
    <w:p w:rsidR="00270632" w:rsidRDefault="00270632" w:rsidP="00220917">
      <w:pPr>
        <w:spacing w:line="360" w:lineRule="auto"/>
        <w:jc w:val="both"/>
      </w:pPr>
      <w:r>
        <w:t>Avuto presente che il citato Programma di edilizia residenziale pubblica stabilisce che, ai sensi di quanto previsto dalla L.R.  26 aprile 2000, n. 44, sono trasferite ai Comuni le funzioni di individuazione degli operatori che realizzano gli interventi localizzati sul territorio e che pertanto, nella prima fase di attuazione del programma, gli enti locali sono tenuti a valutare le domande di contributo in relazione agli obiettivi di pianificazione e a selezionare le proposte ricevute, attribuendo i punteggi sulla base dei criteri  definiti dalla norma regionale;</w:t>
      </w:r>
    </w:p>
    <w:p w:rsidR="00270632" w:rsidRDefault="00270632">
      <w:pPr>
        <w:spacing w:line="360" w:lineRule="auto"/>
        <w:jc w:val="both"/>
        <w:rPr>
          <w:color w:val="FF0000"/>
        </w:rPr>
      </w:pPr>
    </w:p>
    <w:p w:rsidR="00270632" w:rsidRDefault="00270632">
      <w:pPr>
        <w:spacing w:line="360" w:lineRule="auto"/>
        <w:jc w:val="both"/>
      </w:pPr>
      <w:r>
        <w:t>Preso atto che con Deliberazione della Giunta Comunale n. 189 in data 25/05/2007 è stato stabilito di aderire al Programma di edilizia residenziale pubblica della Regione Piemonte “Programma casa: 10.000 alloggi entro il 2012”;</w:t>
      </w:r>
    </w:p>
    <w:p w:rsidR="00270632" w:rsidRDefault="00270632">
      <w:pPr>
        <w:pStyle w:val="NormalWeb"/>
        <w:spacing w:line="360" w:lineRule="auto"/>
        <w:jc w:val="both"/>
      </w:pPr>
      <w:r>
        <w:t>Con D.D.  n. 202 in data 21 settembre 2007, pubblicata nel  2° supplemento al numero 44 del B.U.R. della Regione Piemonte, in applicazione e nei tempi stabiliti dalla D.G.R. n. 10-5298 del 19 febbraio 2007, dalla D.G.R. n. 30-6053 del 4 giugno 2007, nonché dalla D.G.R. n. 20-6820 del 10 settembre 2007, sono state approvate le graduatorie regionali e l’assegnazione dei contributi al Programma Casa regionale 10.000 alloggi entro il 2012, relativamente alla misura Agevolata Sperimentale - ambito territoriale di Vercelli;</w:t>
      </w:r>
    </w:p>
    <w:p w:rsidR="00270632" w:rsidRDefault="00270632">
      <w:pPr>
        <w:pStyle w:val="NormalWeb"/>
        <w:spacing w:line="360" w:lineRule="auto"/>
        <w:jc w:val="both"/>
      </w:pPr>
      <w:r>
        <w:t>Con D.D.  n. 211 in data 21 settembre 2007, pubblicata nel  2° supplemento al numero 44 del B.U.R. della Regione Piemonte, in applicazione e nei tempi stabiliti dalla D.G.R. n. 10-5298 del 19 febbraio 2007, dalla D.G.R. n. 30-6053 del 4 giugno 2007, nonché dalla D.G.R. n. 20-6820 del 10 settembre 2007, sono state approvate le graduatorie regionali e l’assegnazione dei contributi al Programma Casa regionale 10.000 alloggi entro il 2012, relativamente alla misura Agevolata - ambito territoriale di Vercelli;</w:t>
      </w:r>
    </w:p>
    <w:p w:rsidR="00270632" w:rsidRDefault="00270632">
      <w:pPr>
        <w:pStyle w:val="NormalWeb"/>
        <w:spacing w:line="360" w:lineRule="auto"/>
        <w:jc w:val="both"/>
      </w:pPr>
      <w:r>
        <w:t xml:space="preserve">Tra gli interventi finanziati fa parte quello di nuova costruzione dell'immobile di Via Artiglieri d'Italia 2/4 edificato nel lotto 18 del P.E.E.P. Bertagnetta (PC1 AGE 91 e PC1 ASP 35) in attuazione dalla Cooperativa Edificatrice Uno s.c.a.p.i. con sede in Novara, via XXIII marzo n. 21;  </w:t>
      </w:r>
    </w:p>
    <w:p w:rsidR="00270632" w:rsidRDefault="00270632">
      <w:pPr>
        <w:pStyle w:val="NormalWeb"/>
        <w:jc w:val="both"/>
      </w:pPr>
      <w:r>
        <w:t>Visti:</w:t>
      </w:r>
    </w:p>
    <w:p w:rsidR="00270632" w:rsidRDefault="00270632">
      <w:pPr>
        <w:numPr>
          <w:ilvl w:val="0"/>
          <w:numId w:val="3"/>
        </w:numPr>
        <w:tabs>
          <w:tab w:val="clear" w:pos="720"/>
        </w:tabs>
        <w:spacing w:line="360" w:lineRule="auto"/>
        <w:ind w:left="360"/>
        <w:jc w:val="both"/>
      </w:pPr>
      <w:r>
        <w:t>la domanda pervenuta al protocollo generale in data 27 settembre 2010, col n. 31784, con la quale la Cooperativa Edificatrice Uno s.c.a.p.i. richiede l'approvazione dei Q.T.E.  per gli interventi di Edilizia Agevolata e Agevolata Sperimentale (codice d'intervento PC1 AGE 91 e PC1 ASP 35);</w:t>
      </w:r>
    </w:p>
    <w:p w:rsidR="00270632" w:rsidRDefault="00270632">
      <w:pPr>
        <w:spacing w:line="360" w:lineRule="auto"/>
        <w:jc w:val="both"/>
      </w:pPr>
    </w:p>
    <w:p w:rsidR="00270632" w:rsidRDefault="00270632">
      <w:pPr>
        <w:numPr>
          <w:ilvl w:val="0"/>
          <w:numId w:val="3"/>
        </w:numPr>
        <w:tabs>
          <w:tab w:val="clear" w:pos="720"/>
        </w:tabs>
        <w:spacing w:line="360" w:lineRule="auto"/>
        <w:ind w:left="360"/>
        <w:jc w:val="both"/>
      </w:pPr>
      <w:r>
        <w:t>i Quadri Tecnici Economici (Q.T.E.), redatti dal soggetto attuatore e controfirmati dal Direttore dei Lavori, in conformità ai modelli predisposti dalla Regione Piemonte per gli interventi di cui al Programma Casa;</w:t>
      </w:r>
    </w:p>
    <w:p w:rsidR="00270632" w:rsidRDefault="00270632">
      <w:pPr>
        <w:pStyle w:val="ListParagraph"/>
      </w:pPr>
    </w:p>
    <w:p w:rsidR="00270632" w:rsidRDefault="00270632">
      <w:pPr>
        <w:spacing w:line="360" w:lineRule="auto"/>
        <w:ind w:left="360" w:hanging="76"/>
        <w:jc w:val="both"/>
      </w:pPr>
      <w:r>
        <w:t xml:space="preserve">Ritenuto di provvedere in merito; </w:t>
      </w:r>
    </w:p>
    <w:p w:rsidR="00270632" w:rsidRDefault="00270632">
      <w:pPr>
        <w:spacing w:line="360" w:lineRule="auto"/>
        <w:ind w:left="284"/>
        <w:jc w:val="both"/>
      </w:pPr>
    </w:p>
    <w:p w:rsidR="00270632" w:rsidRDefault="00270632">
      <w:pPr>
        <w:spacing w:line="360" w:lineRule="auto"/>
        <w:ind w:left="284"/>
        <w:jc w:val="both"/>
      </w:pPr>
      <w:r>
        <w:t>Attesa la competenza della Giunta Comunale a deliberare, in relazione al combinato disposto degli artt. 42 e 48 del D.Lgs. n. 267/2000;</w:t>
      </w:r>
    </w:p>
    <w:p w:rsidR="00270632" w:rsidRDefault="00270632">
      <w:pPr>
        <w:spacing w:line="360" w:lineRule="auto"/>
        <w:jc w:val="center"/>
        <w:rPr>
          <w:color w:val="FF0000"/>
        </w:rPr>
      </w:pPr>
    </w:p>
    <w:p w:rsidR="00270632" w:rsidRDefault="00270632">
      <w:pPr>
        <w:spacing w:line="360" w:lineRule="auto"/>
        <w:jc w:val="center"/>
      </w:pPr>
      <w:r>
        <w:t>Formula la seguente proposta  di deliberazione:</w:t>
      </w:r>
    </w:p>
    <w:p w:rsidR="00270632" w:rsidRDefault="00270632">
      <w:pPr>
        <w:tabs>
          <w:tab w:val="num" w:pos="0"/>
        </w:tabs>
        <w:spacing w:line="360" w:lineRule="auto"/>
        <w:ind w:hanging="720"/>
        <w:jc w:val="both"/>
        <w:rPr>
          <w:color w:val="FF0000"/>
        </w:rPr>
      </w:pPr>
    </w:p>
    <w:p w:rsidR="00270632" w:rsidRDefault="00270632">
      <w:pPr>
        <w:numPr>
          <w:ilvl w:val="0"/>
          <w:numId w:val="1"/>
        </w:numPr>
        <w:spacing w:line="360" w:lineRule="auto"/>
        <w:ind w:hanging="720"/>
        <w:jc w:val="both"/>
        <w:rPr>
          <w:color w:val="FF0000"/>
        </w:rPr>
      </w:pPr>
      <w:r>
        <w:t>di approvare gli allegati Quadri Tecnici Economici (Q.T.E.) redatti dal soggetto attuatore dell'intervento di cui è caso (Cooperativa Edificatrice Uno s.c.a.p.i.), relativi all'intervento di Edilizia Agevolata e Agevolata Sperimentale di Via Artiglieri d'Italia 2/4, P.E.E.P. Bertagnetta – lotto 18  (PC1 AGE 91 e PC1 ASP 35), in conformità ai modelli predisposti dalla Regione Piemonte per gli interventi finanziati con i contributi di cui al “Programma casa: 10.000 alloggi entro il 2012”;</w:t>
      </w:r>
    </w:p>
    <w:p w:rsidR="00270632" w:rsidRDefault="00270632">
      <w:pPr>
        <w:spacing w:line="360" w:lineRule="auto"/>
        <w:jc w:val="both"/>
        <w:rPr>
          <w:color w:val="FF0000"/>
        </w:rPr>
      </w:pPr>
    </w:p>
    <w:p w:rsidR="00270632" w:rsidRDefault="00270632">
      <w:pPr>
        <w:numPr>
          <w:ilvl w:val="0"/>
          <w:numId w:val="1"/>
        </w:numPr>
        <w:spacing w:line="360" w:lineRule="auto"/>
        <w:ind w:hanging="720"/>
        <w:jc w:val="both"/>
      </w:pPr>
      <w:r>
        <w:t>di trasmettere copia del presente atto alla Regione Piemonte – Direzione Programmazione Strategica – Politiche Territoriali ed Edilizia Settore Programmazione e Localizzazione delle Risorse ed alla Cooperativa Edificatrice Uno s.c.a.p.i;</w:t>
      </w:r>
    </w:p>
    <w:p w:rsidR="00270632" w:rsidRDefault="00270632">
      <w:pPr>
        <w:tabs>
          <w:tab w:val="left" w:pos="1080"/>
          <w:tab w:val="left" w:pos="4680"/>
          <w:tab w:val="left" w:pos="7740"/>
          <w:tab w:val="right" w:pos="9540"/>
        </w:tabs>
        <w:spacing w:line="360" w:lineRule="auto"/>
        <w:ind w:left="720" w:hanging="720"/>
        <w:jc w:val="both"/>
        <w:rPr>
          <w:color w:val="FF0000"/>
        </w:rPr>
      </w:pPr>
    </w:p>
    <w:p w:rsidR="00270632" w:rsidRDefault="00270632">
      <w:pPr>
        <w:tabs>
          <w:tab w:val="left" w:pos="1080"/>
          <w:tab w:val="left" w:pos="4680"/>
          <w:tab w:val="left" w:pos="7740"/>
          <w:tab w:val="right" w:pos="9540"/>
        </w:tabs>
        <w:spacing w:line="360" w:lineRule="auto"/>
        <w:ind w:left="720" w:hanging="720"/>
        <w:jc w:val="both"/>
      </w:pPr>
      <w:r>
        <w:t>3.</w:t>
      </w:r>
      <w:r>
        <w:rPr>
          <w:color w:val="FF0000"/>
        </w:rPr>
        <w:tab/>
      </w:r>
      <w:r>
        <w:t xml:space="preserve">di demandare al Direttore del Settore Sviluppo Urbano ed Economico i successivi adempimenti; </w:t>
      </w:r>
    </w:p>
    <w:p w:rsidR="00270632" w:rsidRDefault="00270632">
      <w:pPr>
        <w:pStyle w:val="BodyText"/>
        <w:spacing w:after="0" w:line="360" w:lineRule="auto"/>
        <w:ind w:left="720" w:hanging="720"/>
        <w:jc w:val="both"/>
      </w:pPr>
    </w:p>
    <w:p w:rsidR="00270632" w:rsidRDefault="00270632">
      <w:pPr>
        <w:pStyle w:val="BodyText"/>
        <w:spacing w:after="0" w:line="360" w:lineRule="auto"/>
        <w:ind w:left="720" w:hanging="720"/>
        <w:jc w:val="both"/>
      </w:pPr>
      <w:r>
        <w:t>4.</w:t>
      </w:r>
      <w:r>
        <w:tab/>
        <w:t>di nominare quale Responsabile del procedimento l’Arch. Liliana Patriarca, Direttore del Settore Sviluppo Urbano ed Economico.</w:t>
      </w:r>
    </w:p>
    <w:p w:rsidR="00270632" w:rsidRDefault="00270632">
      <w:pPr>
        <w:spacing w:line="360" w:lineRule="auto"/>
        <w:rPr>
          <w:color w:val="FF0000"/>
        </w:rPr>
      </w:pPr>
    </w:p>
    <w:p w:rsidR="00270632" w:rsidRDefault="00270632">
      <w:pPr>
        <w:spacing w:line="360" w:lineRule="auto"/>
        <w:rPr>
          <w:b/>
          <w:bCs/>
          <w:color w:val="FF0000"/>
        </w:rPr>
      </w:pPr>
    </w:p>
    <w:p w:rsidR="00270632" w:rsidRDefault="00270632">
      <w:pPr>
        <w:pStyle w:val="Heading3"/>
        <w:spacing w:line="360" w:lineRule="auto"/>
      </w:pPr>
      <w:r>
        <w:t>Pareri di regolarità tecnica</w:t>
      </w:r>
    </w:p>
    <w:p w:rsidR="00270632" w:rsidRDefault="00270632">
      <w:pPr>
        <w:spacing w:line="360" w:lineRule="auto"/>
        <w:rPr>
          <w:b/>
          <w:bCs/>
          <w:color w:val="FF0000"/>
        </w:rPr>
      </w:pPr>
    </w:p>
    <w:p w:rsidR="00270632" w:rsidRDefault="00270632">
      <w:pPr>
        <w:pStyle w:val="BodyText2"/>
        <w:spacing w:line="360" w:lineRule="auto"/>
      </w:pPr>
      <w:r>
        <w:t>La sottoscritta, Arch. Liliana PATRIARCA, in qualità di Direttore del Settore Sviluppo Urbano ed Economico, ai sensi dell’art. 49 del D.L.gs. 18.8.2000, n. 267 e dell’art. 69, 6° comma, dello Statuto Comunale, esprime parere FAVOREVOLE in merito alla regolarità tecnica del presente atto.</w:t>
      </w:r>
    </w:p>
    <w:p w:rsidR="00270632" w:rsidRDefault="00270632">
      <w:pPr>
        <w:pStyle w:val="BodyText2"/>
        <w:spacing w:line="360" w:lineRule="auto"/>
      </w:pPr>
    </w:p>
    <w:p w:rsidR="00270632" w:rsidRDefault="00270632">
      <w:pPr>
        <w:pStyle w:val="BodyText2"/>
        <w:spacing w:line="360" w:lineRule="auto"/>
      </w:pPr>
      <w:r>
        <w:t>L'Istruttore</w:t>
      </w:r>
    </w:p>
    <w:p w:rsidR="00270632" w:rsidRDefault="00270632">
      <w:pPr>
        <w:pStyle w:val="BodyText2"/>
        <w:spacing w:line="360" w:lineRule="auto"/>
      </w:pPr>
      <w:r>
        <w:t>Geom. Ivano Rossin</w:t>
      </w:r>
    </w:p>
    <w:p w:rsidR="00270632" w:rsidRDefault="00270632">
      <w:pPr>
        <w:spacing w:line="360" w:lineRule="auto"/>
        <w:rPr>
          <w:b/>
          <w:bCs/>
        </w:rPr>
      </w:pPr>
    </w:p>
    <w:p w:rsidR="00270632" w:rsidRDefault="00270632">
      <w:pPr>
        <w:spacing w:line="360" w:lineRule="auto"/>
        <w:ind w:left="6372"/>
        <w:rPr>
          <w:b/>
          <w:bCs/>
          <w:sz w:val="22"/>
          <w:szCs w:val="22"/>
        </w:rPr>
      </w:pPr>
      <w:r>
        <w:rPr>
          <w:b/>
          <w:bCs/>
          <w:sz w:val="22"/>
          <w:szCs w:val="22"/>
        </w:rPr>
        <w:t>IL DIRETTORE</w:t>
      </w:r>
    </w:p>
    <w:p w:rsidR="00270632" w:rsidRDefault="00270632">
      <w:pPr>
        <w:spacing w:line="360" w:lineRule="auto"/>
        <w:ind w:left="4536" w:firstLine="709"/>
        <w:rPr>
          <w:b/>
          <w:bCs/>
          <w:sz w:val="22"/>
          <w:szCs w:val="22"/>
        </w:rPr>
      </w:pPr>
      <w:r>
        <w:rPr>
          <w:b/>
          <w:bCs/>
          <w:sz w:val="22"/>
          <w:szCs w:val="22"/>
        </w:rPr>
        <w:t xml:space="preserve">Settore Sviluppo Urbano ed Economico </w:t>
      </w:r>
    </w:p>
    <w:p w:rsidR="00270632" w:rsidRDefault="00270632">
      <w:pPr>
        <w:spacing w:line="360" w:lineRule="auto"/>
        <w:ind w:left="4536"/>
        <w:jc w:val="center"/>
        <w:rPr>
          <w:b/>
          <w:bCs/>
        </w:rPr>
      </w:pPr>
      <w:r>
        <w:rPr>
          <w:b/>
          <w:bCs/>
        </w:rPr>
        <w:t xml:space="preserve">      Arch. Liliana PATRIARCA</w:t>
      </w:r>
    </w:p>
    <w:p w:rsidR="00270632" w:rsidRDefault="00270632">
      <w:pPr>
        <w:pStyle w:val="Heading3"/>
        <w:spacing w:line="360" w:lineRule="auto"/>
        <w:rPr>
          <w:color w:val="FF0000"/>
        </w:rPr>
      </w:pPr>
    </w:p>
    <w:p w:rsidR="00270632" w:rsidRDefault="00270632">
      <w:pPr>
        <w:rPr>
          <w:color w:val="FF0000"/>
        </w:rPr>
      </w:pPr>
    </w:p>
    <w:p w:rsidR="00270632" w:rsidRDefault="00270632">
      <w:pPr>
        <w:pStyle w:val="Heading3"/>
        <w:spacing w:line="360" w:lineRule="auto"/>
      </w:pPr>
      <w:r>
        <w:t>Parere di regolarità contabile</w:t>
      </w:r>
    </w:p>
    <w:p w:rsidR="00270632" w:rsidRDefault="00270632">
      <w:pPr>
        <w:spacing w:line="360" w:lineRule="auto"/>
        <w:rPr>
          <w:b/>
          <w:bCs/>
        </w:rPr>
      </w:pPr>
      <w:r>
        <w:t>Non viene richiesto poiché trattasi di deliberazione non a rilevanza contabile.</w:t>
      </w:r>
      <w:r>
        <w:rPr>
          <w:b/>
          <w:bCs/>
        </w:rPr>
        <w:t xml:space="preserve"> </w:t>
      </w:r>
    </w:p>
    <w:p w:rsidR="00270632" w:rsidRDefault="00270632">
      <w:pPr>
        <w:spacing w:line="360" w:lineRule="auto"/>
        <w:rPr>
          <w:b/>
          <w:bCs/>
        </w:rPr>
      </w:pPr>
    </w:p>
    <w:p w:rsidR="00270632" w:rsidRDefault="00270632">
      <w:pPr>
        <w:spacing w:line="360" w:lineRule="auto"/>
        <w:rPr>
          <w:b/>
          <w:bCs/>
        </w:rPr>
      </w:pPr>
    </w:p>
    <w:p w:rsidR="00270632" w:rsidRDefault="00270632">
      <w:pPr>
        <w:pStyle w:val="Heading3"/>
        <w:spacing w:line="360" w:lineRule="auto"/>
      </w:pPr>
      <w:r>
        <w:t>LA GIUNTA COMUNALE</w:t>
      </w:r>
    </w:p>
    <w:p w:rsidR="00270632" w:rsidRDefault="00270632">
      <w:pPr>
        <w:spacing w:line="360" w:lineRule="auto"/>
        <w:rPr>
          <w:b/>
          <w:bCs/>
        </w:rPr>
      </w:pPr>
    </w:p>
    <w:p w:rsidR="00270632" w:rsidRDefault="00270632">
      <w:pPr>
        <w:pStyle w:val="BodyText3"/>
        <w:spacing w:line="360" w:lineRule="auto"/>
        <w:ind w:firstLine="708"/>
        <w:jc w:val="both"/>
      </w:pPr>
      <w:r>
        <w:t>Vista la proposta di deliberazione, relativa all’oggetto, formulata dal Sindaco;</w:t>
      </w:r>
    </w:p>
    <w:p w:rsidR="00270632" w:rsidRDefault="00270632">
      <w:pPr>
        <w:spacing w:line="360" w:lineRule="auto"/>
      </w:pPr>
    </w:p>
    <w:p w:rsidR="00270632" w:rsidRDefault="00270632">
      <w:pPr>
        <w:spacing w:line="360" w:lineRule="auto"/>
        <w:jc w:val="both"/>
      </w:pPr>
      <w:r>
        <w:tab/>
        <w:t>Visto:</w:t>
      </w:r>
    </w:p>
    <w:p w:rsidR="00270632" w:rsidRDefault="00270632">
      <w:pPr>
        <w:numPr>
          <w:ilvl w:val="0"/>
          <w:numId w:val="2"/>
        </w:numPr>
        <w:spacing w:line="360" w:lineRule="auto"/>
        <w:jc w:val="both"/>
      </w:pPr>
      <w:r>
        <w:t>il parere favorevole in ordine alla regolarità tecnica, espresso ai sensi dell’art. 49 del D.L.gs. n. 267/2000, dal Direttore del Settore Sviluppo Urbano ed Economico, Arch. Liliana Patriarca;</w:t>
      </w:r>
    </w:p>
    <w:p w:rsidR="00270632" w:rsidRDefault="00270632">
      <w:pPr>
        <w:spacing w:line="360" w:lineRule="auto"/>
        <w:jc w:val="both"/>
        <w:rPr>
          <w:b/>
          <w:bCs/>
        </w:rPr>
      </w:pPr>
    </w:p>
    <w:p w:rsidR="00270632" w:rsidRDefault="00270632">
      <w:pPr>
        <w:spacing w:line="360" w:lineRule="auto"/>
        <w:ind w:left="708"/>
      </w:pPr>
      <w:r>
        <w:t>Ad unanimità di voti favorevoli espressi in forma palese;</w:t>
      </w:r>
    </w:p>
    <w:p w:rsidR="00270632" w:rsidRDefault="00270632">
      <w:pPr>
        <w:spacing w:line="360" w:lineRule="auto"/>
        <w:ind w:left="708"/>
      </w:pPr>
    </w:p>
    <w:p w:rsidR="00270632" w:rsidRDefault="00270632">
      <w:pPr>
        <w:pStyle w:val="Heading3"/>
        <w:spacing w:line="360" w:lineRule="auto"/>
      </w:pPr>
      <w:r>
        <w:t>DELIBERA</w:t>
      </w:r>
    </w:p>
    <w:p w:rsidR="00270632" w:rsidRDefault="00270632">
      <w:pPr>
        <w:pStyle w:val="BodyText2"/>
        <w:spacing w:line="360" w:lineRule="auto"/>
        <w:ind w:firstLine="708"/>
      </w:pPr>
      <w:r>
        <w:t>di approvare la proposta di deliberazione, nel testo risultante dal documento che precede;</w:t>
      </w:r>
    </w:p>
    <w:p w:rsidR="00270632" w:rsidRDefault="00270632">
      <w:pPr>
        <w:pStyle w:val="BodyText2"/>
        <w:spacing w:line="360" w:lineRule="auto"/>
      </w:pPr>
    </w:p>
    <w:p w:rsidR="00270632" w:rsidRDefault="00270632">
      <w:pPr>
        <w:spacing w:line="360" w:lineRule="auto"/>
        <w:ind w:firstLine="708"/>
        <w:jc w:val="both"/>
      </w:pPr>
      <w:r>
        <w:t>Successivamente,</w:t>
      </w:r>
    </w:p>
    <w:p w:rsidR="00270632" w:rsidRDefault="00270632">
      <w:pPr>
        <w:spacing w:line="360" w:lineRule="auto"/>
        <w:jc w:val="both"/>
      </w:pPr>
    </w:p>
    <w:p w:rsidR="00270632" w:rsidRDefault="00270632">
      <w:pPr>
        <w:pStyle w:val="Heading3"/>
        <w:spacing w:line="360" w:lineRule="auto"/>
      </w:pPr>
      <w:r>
        <w:t>LA GIUNTA COMUNALE</w:t>
      </w:r>
    </w:p>
    <w:p w:rsidR="00270632" w:rsidRDefault="00270632">
      <w:pPr>
        <w:spacing w:line="360" w:lineRule="auto"/>
      </w:pPr>
    </w:p>
    <w:p w:rsidR="00270632" w:rsidRDefault="00270632">
      <w:pPr>
        <w:spacing w:line="360" w:lineRule="auto"/>
        <w:ind w:firstLine="708"/>
      </w:pPr>
      <w:r>
        <w:t>Con voti favorevoli unanimi, espressi palesemente;</w:t>
      </w:r>
    </w:p>
    <w:p w:rsidR="00270632" w:rsidRDefault="00270632">
      <w:pPr>
        <w:spacing w:line="360" w:lineRule="auto"/>
        <w:rPr>
          <w:b/>
          <w:bCs/>
        </w:rPr>
      </w:pPr>
    </w:p>
    <w:p w:rsidR="00270632" w:rsidRDefault="00270632">
      <w:pPr>
        <w:pStyle w:val="Heading3"/>
        <w:spacing w:line="360" w:lineRule="auto"/>
      </w:pPr>
      <w:r>
        <w:t>DELIBERA</w:t>
      </w:r>
    </w:p>
    <w:p w:rsidR="00270632" w:rsidRDefault="00270632">
      <w:pPr>
        <w:spacing w:line="360" w:lineRule="auto"/>
        <w:jc w:val="center"/>
      </w:pPr>
    </w:p>
    <w:p w:rsidR="00270632" w:rsidRDefault="00270632">
      <w:pPr>
        <w:pStyle w:val="BodyTextIndent2"/>
        <w:spacing w:line="360" w:lineRule="auto"/>
        <w:ind w:firstLine="0"/>
      </w:pPr>
      <w:r>
        <w:t>di dichiarare la presente deliberazione immediatamente eseguibile, ai sensi dell’art. 34, 3° comma, dello Statuto Comunale, stante l’urgenza di provvedere in merito.</w:t>
      </w:r>
    </w:p>
    <w:p w:rsidR="00270632" w:rsidRDefault="00270632">
      <w:pPr>
        <w:pStyle w:val="BodyTextIndent2"/>
        <w:spacing w:line="360" w:lineRule="auto"/>
        <w:ind w:firstLine="0"/>
      </w:pPr>
    </w:p>
    <w:p w:rsidR="00270632" w:rsidRDefault="00270632">
      <w:pPr>
        <w:pStyle w:val="BodyTextIndent2"/>
        <w:spacing w:line="360" w:lineRule="auto"/>
        <w:ind w:firstLine="0"/>
      </w:pPr>
    </w:p>
    <w:p w:rsidR="00270632" w:rsidRDefault="00270632" w:rsidP="00220917">
      <w:pPr>
        <w:pStyle w:val="BodyTextIndent2"/>
        <w:spacing w:line="360" w:lineRule="auto"/>
        <w:jc w:val="center"/>
      </w:pPr>
      <w:r>
        <w:t>°°°°°°</w:t>
      </w:r>
    </w:p>
    <w:sectPr w:rsidR="00270632" w:rsidSect="001A2B26">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632" w:rsidRDefault="00270632">
      <w:r>
        <w:separator/>
      </w:r>
    </w:p>
  </w:endnote>
  <w:endnote w:type="continuationSeparator" w:id="0">
    <w:p w:rsidR="00270632" w:rsidRDefault="00270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32" w:rsidRDefault="00270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0632" w:rsidRDefault="002706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32" w:rsidRDefault="00270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70632" w:rsidRDefault="002706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632" w:rsidRDefault="00270632">
      <w:r>
        <w:separator/>
      </w:r>
    </w:p>
  </w:footnote>
  <w:footnote w:type="continuationSeparator" w:id="0">
    <w:p w:rsidR="00270632" w:rsidRDefault="00270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5C0"/>
    <w:multiLevelType w:val="hybridMultilevel"/>
    <w:tmpl w:val="AA6A4832"/>
    <w:lvl w:ilvl="0" w:tplc="1256BC44">
      <w:numFmt w:val="bullet"/>
      <w:lvlText w:val="·"/>
      <w:lvlJc w:val="left"/>
      <w:pPr>
        <w:tabs>
          <w:tab w:val="num" w:pos="780"/>
        </w:tabs>
        <w:ind w:left="780" w:hanging="360"/>
      </w:pPr>
      <w:rPr>
        <w:rFonts w:ascii="Times New Roman" w:eastAsia="Times New Roman" w:hAnsi="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1">
    <w:nsid w:val="050714F8"/>
    <w:multiLevelType w:val="hybridMultilevel"/>
    <w:tmpl w:val="3134EDA0"/>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2266AE"/>
    <w:multiLevelType w:val="hybridMultilevel"/>
    <w:tmpl w:val="C7F237BC"/>
    <w:lvl w:ilvl="0" w:tplc="A1E8E794">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165270A4"/>
    <w:multiLevelType w:val="hybridMultilevel"/>
    <w:tmpl w:val="1946F6AA"/>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A536B95"/>
    <w:multiLevelType w:val="hybridMultilevel"/>
    <w:tmpl w:val="0B9A72D6"/>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C3A5C42"/>
    <w:multiLevelType w:val="hybridMultilevel"/>
    <w:tmpl w:val="37CE25A6"/>
    <w:lvl w:ilvl="0" w:tplc="1256BC4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C7A0D4A"/>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2E757F13"/>
    <w:multiLevelType w:val="hybridMultilevel"/>
    <w:tmpl w:val="8A625BE6"/>
    <w:lvl w:ilvl="0" w:tplc="1256BC44">
      <w:numFmt w:val="bullet"/>
      <w:lvlText w:val="·"/>
      <w:lvlJc w:val="left"/>
      <w:pPr>
        <w:tabs>
          <w:tab w:val="num" w:pos="780"/>
        </w:tabs>
        <w:ind w:left="780" w:hanging="360"/>
      </w:pPr>
      <w:rPr>
        <w:rFonts w:ascii="Times New Roman" w:eastAsia="Times New Roman" w:hAnsi="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357C2574"/>
    <w:multiLevelType w:val="hybridMultilevel"/>
    <w:tmpl w:val="5E74F130"/>
    <w:lvl w:ilvl="0" w:tplc="EDD6D190">
      <w:start w:val="2"/>
      <w:numFmt w:val="upperLetter"/>
      <w:lvlText w:val="%1."/>
      <w:lvlJc w:val="left"/>
      <w:pPr>
        <w:tabs>
          <w:tab w:val="num" w:pos="720"/>
        </w:tabs>
        <w:ind w:left="720" w:hanging="360"/>
      </w:pPr>
      <w:rPr>
        <w:rFonts w:hint="default"/>
      </w:rPr>
    </w:lvl>
    <w:lvl w:ilvl="1" w:tplc="1256BC44">
      <w:numFmt w:val="bullet"/>
      <w:lvlText w:val="·"/>
      <w:lvlJc w:val="left"/>
      <w:pPr>
        <w:tabs>
          <w:tab w:val="num" w:pos="1800"/>
        </w:tabs>
        <w:ind w:left="1800" w:hanging="360"/>
      </w:pPr>
      <w:rPr>
        <w:rFonts w:ascii="Times New Roman" w:eastAsia="Times New Roman" w:hAnsi="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3C5A7687"/>
    <w:multiLevelType w:val="hybridMultilevel"/>
    <w:tmpl w:val="DE3C5FE6"/>
    <w:lvl w:ilvl="0" w:tplc="1256BC44">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07747F5"/>
    <w:multiLevelType w:val="hybridMultilevel"/>
    <w:tmpl w:val="90081DEE"/>
    <w:lvl w:ilvl="0" w:tplc="1256BC44">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28D5D61"/>
    <w:multiLevelType w:val="hybridMultilevel"/>
    <w:tmpl w:val="2AA41BFC"/>
    <w:lvl w:ilvl="0" w:tplc="1256BC44">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30F5C9C"/>
    <w:multiLevelType w:val="hybridMultilevel"/>
    <w:tmpl w:val="1C28A7D0"/>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9D76326"/>
    <w:multiLevelType w:val="hybridMultilevel"/>
    <w:tmpl w:val="FE5E026E"/>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BB57F77"/>
    <w:multiLevelType w:val="hybridMultilevel"/>
    <w:tmpl w:val="071C2E0A"/>
    <w:lvl w:ilvl="0" w:tplc="1256BC44">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06F446D"/>
    <w:multiLevelType w:val="hybridMultilevel"/>
    <w:tmpl w:val="74F4297A"/>
    <w:lvl w:ilvl="0" w:tplc="72D24098">
      <w:start w:val="1"/>
      <w:numFmt w:val="decimal"/>
      <w:lvlText w:val="%1."/>
      <w:lvlJc w:val="left"/>
      <w:pPr>
        <w:tabs>
          <w:tab w:val="num" w:pos="720"/>
        </w:tabs>
        <w:ind w:left="720" w:hanging="360"/>
      </w:pPr>
      <w:rPr>
        <w:color w:val="auto"/>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2017DAF"/>
    <w:multiLevelType w:val="hybridMultilevel"/>
    <w:tmpl w:val="02E2ED40"/>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8AC688C"/>
    <w:multiLevelType w:val="hybridMultilevel"/>
    <w:tmpl w:val="14A07AB8"/>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0"/>
  </w:num>
  <w:num w:numId="4">
    <w:abstractNumId w:val="9"/>
  </w:num>
  <w:num w:numId="5">
    <w:abstractNumId w:val="5"/>
  </w:num>
  <w:num w:numId="6">
    <w:abstractNumId w:val="3"/>
  </w:num>
  <w:num w:numId="7">
    <w:abstractNumId w:val="7"/>
  </w:num>
  <w:num w:numId="8">
    <w:abstractNumId w:val="14"/>
  </w:num>
  <w:num w:numId="9">
    <w:abstractNumId w:val="11"/>
  </w:num>
  <w:num w:numId="10">
    <w:abstractNumId w:val="8"/>
  </w:num>
  <w:num w:numId="11">
    <w:abstractNumId w:val="16"/>
  </w:num>
  <w:num w:numId="12">
    <w:abstractNumId w:val="0"/>
  </w:num>
  <w:num w:numId="13">
    <w:abstractNumId w:val="12"/>
  </w:num>
  <w:num w:numId="14">
    <w:abstractNumId w:val="17"/>
  </w:num>
  <w:num w:numId="15">
    <w:abstractNumId w:val="1"/>
  </w:num>
  <w:num w:numId="16">
    <w:abstractNumId w:val="13"/>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B26"/>
    <w:rsid w:val="00014239"/>
    <w:rsid w:val="000A0F1B"/>
    <w:rsid w:val="001A2B26"/>
    <w:rsid w:val="00220917"/>
    <w:rsid w:val="00270632"/>
    <w:rsid w:val="00397B02"/>
    <w:rsid w:val="00597F5B"/>
    <w:rsid w:val="009F5666"/>
    <w:rsid w:val="00A9747C"/>
    <w:rsid w:val="00B40BD8"/>
    <w:rsid w:val="00CD0C5A"/>
    <w:rsid w:val="00D319E6"/>
    <w:rsid w:val="00F73C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26"/>
    <w:rPr>
      <w:sz w:val="24"/>
      <w:szCs w:val="24"/>
    </w:rPr>
  </w:style>
  <w:style w:type="paragraph" w:styleId="Heading3">
    <w:name w:val="heading 3"/>
    <w:basedOn w:val="Normal"/>
    <w:next w:val="Normal"/>
    <w:link w:val="Heading3Char"/>
    <w:uiPriority w:val="99"/>
    <w:qFormat/>
    <w:rsid w:val="001A2B26"/>
    <w:pPr>
      <w:keepNext/>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397B02"/>
    <w:rPr>
      <w:rFonts w:ascii="Cambria" w:hAnsi="Cambria" w:cs="Cambria"/>
      <w:b/>
      <w:bCs/>
      <w:sz w:val="26"/>
      <w:szCs w:val="26"/>
    </w:rPr>
  </w:style>
  <w:style w:type="paragraph" w:styleId="BodyText2">
    <w:name w:val="Body Text 2"/>
    <w:basedOn w:val="Normal"/>
    <w:link w:val="BodyText2Char"/>
    <w:uiPriority w:val="99"/>
    <w:rsid w:val="001A2B26"/>
    <w:pPr>
      <w:jc w:val="both"/>
    </w:pPr>
  </w:style>
  <w:style w:type="character" w:customStyle="1" w:styleId="BodyText2Char">
    <w:name w:val="Body Text 2 Char"/>
    <w:basedOn w:val="DefaultParagraphFont"/>
    <w:link w:val="BodyText2"/>
    <w:uiPriority w:val="99"/>
    <w:semiHidden/>
    <w:rsid w:val="00397B02"/>
    <w:rPr>
      <w:sz w:val="24"/>
      <w:szCs w:val="24"/>
    </w:rPr>
  </w:style>
  <w:style w:type="paragraph" w:styleId="BodyText3">
    <w:name w:val="Body Text 3"/>
    <w:basedOn w:val="Normal"/>
    <w:link w:val="BodyText3Char"/>
    <w:uiPriority w:val="99"/>
    <w:rsid w:val="001A2B26"/>
  </w:style>
  <w:style w:type="character" w:customStyle="1" w:styleId="BodyText3Char">
    <w:name w:val="Body Text 3 Char"/>
    <w:basedOn w:val="DefaultParagraphFont"/>
    <w:link w:val="BodyText3"/>
    <w:uiPriority w:val="99"/>
    <w:semiHidden/>
    <w:rsid w:val="00397B02"/>
    <w:rPr>
      <w:sz w:val="16"/>
      <w:szCs w:val="16"/>
    </w:rPr>
  </w:style>
  <w:style w:type="paragraph" w:styleId="BodyTextIndent2">
    <w:name w:val="Body Text Indent 2"/>
    <w:basedOn w:val="Normal"/>
    <w:link w:val="BodyTextIndent2Char"/>
    <w:uiPriority w:val="99"/>
    <w:rsid w:val="001A2B26"/>
    <w:pPr>
      <w:ind w:firstLine="708"/>
      <w:jc w:val="both"/>
    </w:pPr>
  </w:style>
  <w:style w:type="character" w:customStyle="1" w:styleId="BodyTextIndent2Char">
    <w:name w:val="Body Text Indent 2 Char"/>
    <w:basedOn w:val="DefaultParagraphFont"/>
    <w:link w:val="BodyTextIndent2"/>
    <w:uiPriority w:val="99"/>
    <w:semiHidden/>
    <w:rsid w:val="00397B02"/>
    <w:rPr>
      <w:sz w:val="24"/>
      <w:szCs w:val="24"/>
    </w:rPr>
  </w:style>
  <w:style w:type="paragraph" w:styleId="BodyText">
    <w:name w:val="Body Text"/>
    <w:basedOn w:val="Normal"/>
    <w:link w:val="BodyTextChar"/>
    <w:uiPriority w:val="99"/>
    <w:rsid w:val="001A2B26"/>
    <w:pPr>
      <w:spacing w:after="120"/>
    </w:pPr>
  </w:style>
  <w:style w:type="character" w:customStyle="1" w:styleId="BodyTextChar">
    <w:name w:val="Body Text Char"/>
    <w:basedOn w:val="DefaultParagraphFont"/>
    <w:link w:val="BodyText"/>
    <w:uiPriority w:val="99"/>
    <w:semiHidden/>
    <w:rsid w:val="00397B02"/>
    <w:rPr>
      <w:sz w:val="24"/>
      <w:szCs w:val="24"/>
    </w:rPr>
  </w:style>
  <w:style w:type="paragraph" w:styleId="Footer">
    <w:name w:val="footer"/>
    <w:basedOn w:val="Normal"/>
    <w:link w:val="FooterChar"/>
    <w:uiPriority w:val="99"/>
    <w:rsid w:val="001A2B26"/>
    <w:pPr>
      <w:tabs>
        <w:tab w:val="center" w:pos="4819"/>
        <w:tab w:val="right" w:pos="9638"/>
      </w:tabs>
    </w:pPr>
  </w:style>
  <w:style w:type="character" w:customStyle="1" w:styleId="FooterChar">
    <w:name w:val="Footer Char"/>
    <w:basedOn w:val="DefaultParagraphFont"/>
    <w:link w:val="Footer"/>
    <w:uiPriority w:val="99"/>
    <w:semiHidden/>
    <w:rsid w:val="00397B02"/>
    <w:rPr>
      <w:sz w:val="24"/>
      <w:szCs w:val="24"/>
    </w:rPr>
  </w:style>
  <w:style w:type="character" w:styleId="PageNumber">
    <w:name w:val="page number"/>
    <w:basedOn w:val="DefaultParagraphFont"/>
    <w:uiPriority w:val="99"/>
    <w:rsid w:val="001A2B26"/>
  </w:style>
  <w:style w:type="paragraph" w:styleId="NormalWeb">
    <w:name w:val="Normal (Web)"/>
    <w:basedOn w:val="Normal"/>
    <w:uiPriority w:val="99"/>
    <w:rsid w:val="001A2B26"/>
    <w:pPr>
      <w:spacing w:before="100" w:beforeAutospacing="1" w:after="100" w:afterAutospacing="1"/>
    </w:pPr>
  </w:style>
  <w:style w:type="paragraph" w:styleId="ListParagraph">
    <w:name w:val="List Paragraph"/>
    <w:basedOn w:val="Normal"/>
    <w:uiPriority w:val="99"/>
    <w:qFormat/>
    <w:rsid w:val="001A2B26"/>
    <w:pPr>
      <w:ind w:left="708"/>
    </w:pPr>
  </w:style>
</w:styles>
</file>

<file path=word/webSettings.xml><?xml version="1.0" encoding="utf-8"?>
<w:webSettings xmlns:r="http://schemas.openxmlformats.org/officeDocument/2006/relationships" xmlns:w="http://schemas.openxmlformats.org/wordprocessingml/2006/main">
  <w:divs>
    <w:div w:id="114912846">
      <w:marLeft w:val="0"/>
      <w:marRight w:val="0"/>
      <w:marTop w:val="0"/>
      <w:marBottom w:val="0"/>
      <w:divBdr>
        <w:top w:val="none" w:sz="0" w:space="0" w:color="auto"/>
        <w:left w:val="none" w:sz="0" w:space="0" w:color="auto"/>
        <w:bottom w:val="none" w:sz="0" w:space="0" w:color="auto"/>
        <w:right w:val="none" w:sz="0" w:space="0" w:color="auto"/>
      </w:divBdr>
      <w:divsChild>
        <w:div w:id="114912849">
          <w:marLeft w:val="0"/>
          <w:marRight w:val="0"/>
          <w:marTop w:val="0"/>
          <w:marBottom w:val="0"/>
          <w:divBdr>
            <w:top w:val="none" w:sz="0" w:space="0" w:color="auto"/>
            <w:left w:val="none" w:sz="0" w:space="0" w:color="auto"/>
            <w:bottom w:val="none" w:sz="0" w:space="0" w:color="auto"/>
            <w:right w:val="none" w:sz="0" w:space="0" w:color="auto"/>
          </w:divBdr>
        </w:div>
      </w:divsChild>
    </w:div>
    <w:div w:id="114912847">
      <w:marLeft w:val="0"/>
      <w:marRight w:val="0"/>
      <w:marTop w:val="0"/>
      <w:marBottom w:val="0"/>
      <w:divBdr>
        <w:top w:val="none" w:sz="0" w:space="0" w:color="auto"/>
        <w:left w:val="none" w:sz="0" w:space="0" w:color="auto"/>
        <w:bottom w:val="none" w:sz="0" w:space="0" w:color="auto"/>
        <w:right w:val="none" w:sz="0" w:space="0" w:color="auto"/>
      </w:divBdr>
      <w:divsChild>
        <w:div w:id="11491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874</Words>
  <Characters>4987</Characters>
  <Application>Microsoft Office Outlook</Application>
  <DocSecurity>0</DocSecurity>
  <Lines>0</Lines>
  <Paragraphs>0</Paragraphs>
  <ScaleCrop>false</ScaleCrop>
  <Company>Comune di Vercelli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ADESIONE DEL COMUNE DI VERCELLI AL PROGRAMMA DI EDILIZIA RESIDENZIALE PUBBLICA DELLA REGIONE PIEMONTE “PROGRAMMA CASA</dc:title>
  <dc:subject/>
  <dc:creator>nazareno.biglia</dc:creator>
  <cp:keywords/>
  <dc:description/>
  <cp:lastModifiedBy>franca.mosso</cp:lastModifiedBy>
  <cp:revision>3</cp:revision>
  <cp:lastPrinted>2010-10-06T10:41:00Z</cp:lastPrinted>
  <dcterms:created xsi:type="dcterms:W3CDTF">2010-10-15T08:10:00Z</dcterms:created>
  <dcterms:modified xsi:type="dcterms:W3CDTF">2010-10-15T08:10:00Z</dcterms:modified>
</cp:coreProperties>
</file>