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1D48" w14:textId="4A99C17C" w:rsidR="006270F2" w:rsidRDefault="006270F2" w:rsidP="006270F2">
      <w:pPr>
        <w:pStyle w:val="NormaleWeb"/>
        <w:shd w:val="clear" w:color="auto" w:fill="FFFFFF"/>
        <w:spacing w:before="12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531BEFCD" wp14:editId="5CFF4ED3">
            <wp:extent cx="95250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6F1C4" w14:textId="07A08406" w:rsidR="006270F2" w:rsidRDefault="006270F2" w:rsidP="006270F2">
      <w:pPr>
        <w:pStyle w:val="NormaleWeb"/>
        <w:shd w:val="clear" w:color="auto" w:fill="FFFFFF"/>
        <w:spacing w:before="12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6270F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PREMIO LETTERATURE URBANE 2022 A MARIO CRESCI</w:t>
      </w:r>
    </w:p>
    <w:p w14:paraId="33F582B8" w14:textId="171933B9" w:rsidR="006270F2" w:rsidRPr="006270F2" w:rsidRDefault="006270F2" w:rsidP="006270F2">
      <w:pPr>
        <w:pStyle w:val="NormaleWeb"/>
        <w:shd w:val="clear" w:color="auto" w:fill="FFFFFF"/>
        <w:spacing w:before="12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591398ED" wp14:editId="67534769">
            <wp:extent cx="6120130" cy="42957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CC88" w14:textId="77777777" w:rsidR="006270F2" w:rsidRDefault="006270F2" w:rsidP="00461CF6">
      <w:pPr>
        <w:pStyle w:val="NormaleWeb"/>
        <w:shd w:val="clear" w:color="auto" w:fill="FFFFFF"/>
        <w:spacing w:before="120" w:beforeAutospacing="0" w:after="0" w:afterAutospacing="0" w:line="45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8D53B28" w14:textId="38D5E73C" w:rsidR="001F26A8" w:rsidRPr="006270F2" w:rsidRDefault="00461CF6" w:rsidP="006270F2">
      <w:pPr>
        <w:pStyle w:val="NormaleWeb"/>
        <w:shd w:val="clear" w:color="auto" w:fill="FFFFFF"/>
        <w:spacing w:before="120" w:beforeAutospacing="0" w:after="0" w:afterAutospacing="0" w:line="450" w:lineRule="atLeast"/>
        <w:rPr>
          <w:rFonts w:asciiTheme="minorHAnsi" w:hAnsiTheme="minorHAnsi" w:cstheme="minorHAnsi"/>
          <w:color w:val="000000"/>
          <w:sz w:val="30"/>
          <w:szCs w:val="30"/>
        </w:rPr>
      </w:pPr>
      <w:r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M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ario Cresci è nato a Chiavari (Genova) il 26 febbraio 1942.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Dalla fine degli anni Sessanta ha sviluppato un complesso corpo di lavoro che varia dal disegno alla grafica, alla fotografia, all’installazione. Il suo lavoro si è sempre rivolto a una continua investigazione sulla natura del linguaggio visivo usando il mezzo fotografico come pretesto opposto al concetto di veridicità del reale.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Nel 1969, realizza il primo </w:t>
      </w:r>
      <w:proofErr w:type="spellStart"/>
      <w:r w:rsidR="001F26A8" w:rsidRPr="006270F2">
        <w:rPr>
          <w:rStyle w:val="Enfasicorsivo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environment</w:t>
      </w:r>
      <w:proofErr w:type="spellEnd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 </w:t>
      </w:r>
      <w:proofErr w:type="spellStart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fotograﬁco</w:t>
      </w:r>
      <w:proofErr w:type="spellEnd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in Europa alla Galleria</w:t>
      </w:r>
      <w:r w:rsidR="001F26A8" w:rsidRPr="006270F2">
        <w:rPr>
          <w:rStyle w:val="Enfasicorsivo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Il Diaframma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 di Milano, esponendo un migliaio di cilindri trasparenti contenenti altrettante </w:t>
      </w:r>
      <w:proofErr w:type="spellStart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fotograﬁe</w:t>
      </w:r>
      <w:proofErr w:type="spellEnd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, anch’esse trasparenti, intese come simboli del consumismo di allora, nel nome del dualismo tra ricchezza e povertà.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Nel 1974 alcune sue </w:t>
      </w:r>
      <w:proofErr w:type="spellStart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fotograﬁe</w:t>
      </w:r>
      <w:proofErr w:type="spellEnd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, insieme a quelle di Luigi Ghirri, sono acquisite nella collezione dal Moma di New York.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lastRenderedPageBreak/>
        <w:t>Espone in alcune edizioni della Biennale di Venezia: “</w:t>
      </w:r>
      <w:r w:rsidR="001F26A8" w:rsidRPr="006270F2">
        <w:rPr>
          <w:rStyle w:val="Enfasicorsivo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Muri di carta, fotografia e paesaggio dopo le avanguardie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” nel 1993, diretta da Achille Bonito Oliva e alla 55° Biennale del 2013 con le fotografie della storica mostra “</w:t>
      </w:r>
      <w:r w:rsidR="001F26A8" w:rsidRPr="006270F2">
        <w:rPr>
          <w:rStyle w:val="Enfasicorsivo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Viaggio in Italia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” del Museo </w:t>
      </w:r>
      <w:proofErr w:type="spellStart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dell</w:t>
      </w:r>
      <w:proofErr w:type="spellEnd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Fotografia Contemporanea di Cinisello Balsamo diretto da Roberta Valtorta.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Dagli anni Novanta ad oggi, dopo aver diretto dal 1991 al 2000 l’Accademia Carrara di Belle Arti di Bergamo e aver organizzato numerosi eventi culturali dedicati ai giovani artisti, riprende il suo lavoro d’autore su problematiche come: lo slittamento di senso, variazioni, coincidenze, analogie e pretesti, in cui l’estetica della fotografia rifiuta la logica dello spettacolo, della ricerca del consenso per restituire un modo di sentire e di vedere il mondo come esperienza da condividere.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Partecipa attivamente al panorama artistico-culturale italiano, collaborando con i suoi articoli, dal 1995 al 2002, al supplemento domenicale del quotidiano </w:t>
      </w:r>
      <w:r w:rsidR="001F26A8" w:rsidRPr="006270F2">
        <w:rPr>
          <w:rStyle w:val="Enfasicorsivo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Il Sole 24 Ore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.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Molte anche le sue pubblicazioni di grafica e di saggistica sulla Fotografia.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Nel 2004 si è tenuta alla Galleria d’arte Moderna e Contemporanea di Torino la sua prima mostra antologica, “</w:t>
      </w:r>
      <w:r w:rsidR="001F26A8" w:rsidRPr="006270F2">
        <w:rPr>
          <w:rStyle w:val="Enfasicorsivo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Le case della Fotografia, 1966-2003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” a cura di Piergiovanni Castagnoli.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Dal 2005 in poi intensifica la sua attività artistica distaccandosi ulteriormente dall’idea di una fotografia fine a se stessa, nell’intenzione di rendere più leggibile, attraverso la sperimentazione, il rinnovamento teorico e pratico dell’immagine che attraversa altre discipline e saperi diversi.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</w:rPr>
        <w:br/>
      </w:r>
      <w:r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L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e sue opere sono presenti in numero considerevole nelle collezioni di vari musei, istituti e centri di ricerca tra i quali: Centro Studi e Archivio della Comunicazione (CSAC) di Parma; Centro Ricerca e Archiviazione della Fotografia (CRAF) di </w:t>
      </w:r>
      <w:proofErr w:type="spellStart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Spilinbergo</w:t>
      </w:r>
      <w:proofErr w:type="spellEnd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; Galleria d’Arte Moderna e Contemporanea (GAM) di Torino</w:t>
      </w:r>
      <w:r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, 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Pinacoteca Nazionale di Bologna; Istituto per la Grafica, Palazzo Poli di Roma; Museo d’Arte Medioevale e Moderna della Basilicata, Palazzo Lanfranchi di Matera.</w:t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Dal 2004 al 2011 ha tenuto corsi di Teoria e metodo della fotografia </w:t>
      </w:r>
      <w:proofErr w:type="spellStart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allʼAccademia</w:t>
      </w:r>
      <w:proofErr w:type="spellEnd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di Brera di Milano e negli anni precedenti al Politecnico di Milano, all’Orientale di Napoli, alla Facoltà di Lettere di Parma, allo IED e alla NABA di Milano. Per diversi anni è stato visiting professor all’Ecole d’</w:t>
      </w:r>
      <w:proofErr w:type="spellStart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Arts</w:t>
      </w:r>
      <w:proofErr w:type="spellEnd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Appliqués</w:t>
      </w:r>
      <w:proofErr w:type="spellEnd"/>
      <w:r w:rsidR="001F26A8" w:rsidRPr="006270F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di Vevey (CH).</w:t>
      </w:r>
    </w:p>
    <w:p w14:paraId="555BE093" w14:textId="77777777" w:rsidR="001F26A8" w:rsidRPr="006270F2" w:rsidRDefault="001F26A8" w:rsidP="006270F2">
      <w:pPr>
        <w:spacing w:after="0"/>
        <w:rPr>
          <w:rFonts w:cstheme="minorHAnsi"/>
        </w:rPr>
      </w:pPr>
    </w:p>
    <w:sectPr w:rsidR="001F26A8" w:rsidRPr="00627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A8"/>
    <w:rsid w:val="000141A0"/>
    <w:rsid w:val="001F26A8"/>
    <w:rsid w:val="003B293E"/>
    <w:rsid w:val="00461CF6"/>
    <w:rsid w:val="006270F2"/>
    <w:rsid w:val="00E4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0F10"/>
  <w15:chartTrackingRefBased/>
  <w15:docId w15:val="{5AC22D88-A201-4E11-878C-C6499E0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F26A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F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F2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2022-10-21T20:41:00Z</dcterms:created>
  <dcterms:modified xsi:type="dcterms:W3CDTF">2022-10-21T20:41:00Z</dcterms:modified>
</cp:coreProperties>
</file>